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-74930</wp:posOffset>
            </wp:positionV>
            <wp:extent cx="1100455" cy="988695"/>
            <wp:effectExtent l="19050" t="0" r="4445" b="0"/>
            <wp:wrapSquare wrapText="bothSides"/>
            <wp:docPr id="2" name="Picture 0" descr="lacpra_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pra_logo with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C25A06" w:rsidRDefault="00C25A06" w:rsidP="00C25A06">
      <w:pPr>
        <w:rPr>
          <w:rFonts w:ascii="Arial" w:hAnsi="Arial"/>
          <w:b/>
          <w:color w:val="000000" w:themeColor="text1"/>
          <w:sz w:val="32"/>
          <w:szCs w:val="32"/>
        </w:rPr>
      </w:pPr>
    </w:p>
    <w:p w:rsidR="001D2778" w:rsidRPr="001D2778" w:rsidRDefault="00FA1967" w:rsidP="00C25A06">
      <w:pPr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2020</w:t>
      </w:r>
      <w:r w:rsidR="001D2778" w:rsidRPr="001D2778">
        <w:rPr>
          <w:rFonts w:ascii="Arial" w:hAnsi="Arial"/>
          <w:b/>
          <w:color w:val="000000" w:themeColor="text1"/>
          <w:sz w:val="32"/>
          <w:szCs w:val="32"/>
        </w:rPr>
        <w:t xml:space="preserve"> Public Meetings</w:t>
      </w: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C25A06" w:rsidRDefault="00C25A06" w:rsidP="00403174">
      <w:pPr>
        <w:rPr>
          <w:rFonts w:ascii="Arial" w:hAnsi="Arial"/>
          <w:color w:val="000000" w:themeColor="text1"/>
          <w:sz w:val="20"/>
        </w:rPr>
      </w:pPr>
    </w:p>
    <w:p w:rsidR="00403174" w:rsidRPr="001D2778" w:rsidRDefault="0067397E" w:rsidP="00403174">
      <w:pPr>
        <w:rPr>
          <w:rFonts w:ascii="Arial" w:hAnsi="Arial"/>
          <w:color w:val="000000" w:themeColor="text1"/>
          <w:sz w:val="20"/>
        </w:rPr>
        <w:sectPr w:rsidR="00403174" w:rsidRPr="001D2778" w:rsidSect="00403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color w:val="000000" w:themeColor="text1"/>
          <w:sz w:val="20"/>
        </w:rPr>
        <w:t>Chip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Chairman of the Coastal Protection and Restoration Authority, and Executive Assistant to Governor Bobby </w:t>
      </w:r>
      <w:r w:rsidR="00D44908">
        <w:rPr>
          <w:rFonts w:ascii="Arial" w:hAnsi="Arial"/>
          <w:color w:val="000000" w:themeColor="text1"/>
          <w:sz w:val="20"/>
        </w:rPr>
        <w:t>Edwards</w:t>
      </w:r>
      <w:r w:rsidR="00403174" w:rsidRPr="001D2778">
        <w:rPr>
          <w:rFonts w:ascii="Arial" w:hAnsi="Arial"/>
          <w:color w:val="000000" w:themeColor="text1"/>
          <w:sz w:val="20"/>
        </w:rPr>
        <w:t xml:space="preserve"> for Coastal Activities has announced the public meetings schedule for the Coastal Protection and Restoration Authority and the Governor’s Advisory Commission on Coastal Protection, Res</w:t>
      </w:r>
      <w:r w:rsidR="001D2778" w:rsidRPr="001D2778">
        <w:rPr>
          <w:rFonts w:ascii="Arial" w:hAnsi="Arial"/>
          <w:color w:val="000000" w:themeColor="text1"/>
          <w:sz w:val="20"/>
        </w:rPr>
        <w:t>toration and Conservation</w:t>
      </w:r>
      <w:r w:rsidR="00403174" w:rsidRPr="001D2778">
        <w:rPr>
          <w:rFonts w:ascii="Arial" w:hAnsi="Arial"/>
          <w:color w:val="000000" w:themeColor="text1"/>
          <w:sz w:val="20"/>
        </w:rPr>
        <w:t>. Details on each meeting will be sent out at a later date.</w:t>
      </w:r>
      <w:r w:rsidR="001D2778" w:rsidRPr="001D2778">
        <w:rPr>
          <w:rFonts w:ascii="Arial" w:hAnsi="Arial"/>
          <w:color w:val="000000" w:themeColor="text1"/>
          <w:sz w:val="20"/>
        </w:rPr>
        <w:t xml:space="preserve">  The dates and locations of these meetings are subject to change</w:t>
      </w: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D277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CPRA</w:t>
      </w: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January </w:t>
      </w:r>
      <w:r w:rsidR="00FA1967">
        <w:rPr>
          <w:rFonts w:ascii="Arial" w:hAnsi="Arial" w:cs="Arial"/>
          <w:color w:val="000000" w:themeColor="text1"/>
          <w:sz w:val="20"/>
          <w:szCs w:val="20"/>
        </w:rPr>
        <w:t>20</w:t>
      </w:r>
      <w:r w:rsidR="00135BFE">
        <w:rPr>
          <w:rFonts w:ascii="Arial" w:hAnsi="Arial" w:cs="Arial"/>
          <w:color w:val="000000" w:themeColor="text1"/>
          <w:sz w:val="20"/>
          <w:szCs w:val="20"/>
        </w:rPr>
        <w:t>, 2020</w:t>
      </w:r>
    </w:p>
    <w:p w:rsidR="00403174" w:rsidRPr="001D2778" w:rsidRDefault="00D44908" w:rsidP="00403174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February 19, 2020</w:t>
      </w: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Plaquemines Parish, LA 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</w:t>
      </w:r>
      <w:r w:rsidR="00135BFE">
        <w:rPr>
          <w:rFonts w:ascii="Arial" w:hAnsi="Arial" w:cs="Arial"/>
          <w:color w:val="000000" w:themeColor="text1"/>
          <w:sz w:val="20"/>
          <w:szCs w:val="20"/>
        </w:rPr>
        <w:t>rch 18, 2020</w:t>
      </w: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St. Bernard Parish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 15, 2020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May 20, 2020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 w:rsidRPr="001D2778"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June 17</w:t>
      </w:r>
      <w:r w:rsidR="00403174" w:rsidRPr="001D277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2020</w:t>
      </w:r>
    </w:p>
    <w:p w:rsidR="00403174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Houma, LA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July 15, 2020</w:t>
      </w:r>
    </w:p>
    <w:p w:rsidR="00403174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Lulling, LA</w:t>
      </w:r>
    </w:p>
    <w:p w:rsidR="00D44908" w:rsidRPr="001D2778" w:rsidRDefault="00D44908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August </w:t>
      </w:r>
      <w:r w:rsidR="0067397E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9, 2020</w:t>
      </w:r>
    </w:p>
    <w:p w:rsidR="00403174" w:rsidRPr="001D2778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816A74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September </w:t>
      </w:r>
      <w:r w:rsidR="00135BFE">
        <w:rPr>
          <w:rFonts w:ascii="Arial" w:hAnsi="Arial" w:cs="Arial"/>
          <w:color w:val="000000" w:themeColor="text1"/>
          <w:sz w:val="20"/>
          <w:szCs w:val="20"/>
        </w:rPr>
        <w:t>16, 2020</w:t>
      </w:r>
    </w:p>
    <w:p w:rsidR="00403174" w:rsidRPr="001D2778" w:rsidRDefault="0067397E" w:rsidP="00403174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Lulling</w:t>
      </w:r>
      <w:r w:rsidR="00D44908">
        <w:rPr>
          <w:rFonts w:ascii="Arial" w:hAnsi="Arial" w:cs="Arial"/>
          <w:bCs/>
          <w:color w:val="000000" w:themeColor="text1"/>
          <w:sz w:val="20"/>
          <w:szCs w:val="20"/>
        </w:rPr>
        <w:t>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October 21, 2020</w:t>
      </w:r>
    </w:p>
    <w:p w:rsidR="00403174" w:rsidRDefault="0067397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</w:t>
      </w:r>
      <w:r w:rsidR="00D44908">
        <w:rPr>
          <w:rFonts w:ascii="Arial" w:hAnsi="Arial" w:cs="Arial"/>
          <w:color w:val="000000" w:themeColor="text1"/>
          <w:sz w:val="20"/>
          <w:szCs w:val="20"/>
        </w:rPr>
        <w:t>, LA</w:t>
      </w:r>
    </w:p>
    <w:p w:rsidR="00214966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4966" w:rsidRDefault="00135BFE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December 16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, 2020</w:t>
      </w:r>
    </w:p>
    <w:p w:rsidR="00214966" w:rsidRPr="001D2778" w:rsidRDefault="00214966" w:rsidP="0040317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Baton Rouge, LA</w:t>
      </w: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403174" w:rsidRPr="001D2778" w:rsidRDefault="00403174" w:rsidP="00403174">
      <w:pPr>
        <w:rPr>
          <w:color w:val="000000" w:themeColor="text1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3174" w:rsidRPr="001D2778" w:rsidRDefault="00403174" w:rsidP="0040317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4D8C" w:rsidRPr="001D2778" w:rsidRDefault="00194D8C">
      <w:pPr>
        <w:rPr>
          <w:color w:val="000000" w:themeColor="text1"/>
        </w:rPr>
      </w:pPr>
    </w:p>
    <w:sectPr w:rsidR="00194D8C" w:rsidRPr="001D2778" w:rsidSect="004031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4"/>
    <w:rsid w:val="00135BFE"/>
    <w:rsid w:val="00194D8C"/>
    <w:rsid w:val="001D2778"/>
    <w:rsid w:val="00214966"/>
    <w:rsid w:val="003C61C3"/>
    <w:rsid w:val="00403174"/>
    <w:rsid w:val="00590100"/>
    <w:rsid w:val="0067397E"/>
    <w:rsid w:val="007400EF"/>
    <w:rsid w:val="00816A74"/>
    <w:rsid w:val="008A059F"/>
    <w:rsid w:val="00921B22"/>
    <w:rsid w:val="009E3850"/>
    <w:rsid w:val="00A618C1"/>
    <w:rsid w:val="00C25A06"/>
    <w:rsid w:val="00D44908"/>
    <w:rsid w:val="00F8315B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39E8"/>
  <w15:docId w15:val="{CC83AEF0-EAFD-4335-8EFD-C54DF3A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</dc:creator>
  <cp:lastModifiedBy>Bankston, Meg</cp:lastModifiedBy>
  <cp:revision>2</cp:revision>
  <cp:lastPrinted>2015-10-08T14:35:00Z</cp:lastPrinted>
  <dcterms:created xsi:type="dcterms:W3CDTF">2019-12-16T16:10:00Z</dcterms:created>
  <dcterms:modified xsi:type="dcterms:W3CDTF">2019-12-16T16:10:00Z</dcterms:modified>
</cp:coreProperties>
</file>